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rPr>
      </w:pPr>
      <w:r>
        <w:rPr>
          <w:rFonts w:hint="eastAsia" w:ascii="微软雅黑" w:hAnsi="微软雅黑" w:eastAsia="微软雅黑" w:cs="微软雅黑"/>
          <w:color w:val="111111"/>
          <w:kern w:val="0"/>
          <w:sz w:val="28"/>
          <w:szCs w:val="28"/>
          <w:lang w:val="en-US" w:eastAsia="zh-CN" w:bidi="ar"/>
        </w:rPr>
        <w:t>网上服务大厅证书续费图示指引</w:t>
      </w:r>
    </w:p>
    <w:p>
      <w:pPr>
        <w:rPr>
          <w:rFonts w:hint="eastAsia" w:ascii="微软雅黑" w:hAnsi="微软雅黑" w:eastAsia="微软雅黑" w:cs="微软雅黑"/>
          <w:color w:val="111111"/>
          <w:kern w:val="0"/>
          <w:sz w:val="21"/>
          <w:szCs w:val="21"/>
          <w:lang w:val="en-US" w:eastAsia="zh-CN" w:bidi="ar"/>
        </w:rPr>
      </w:pPr>
      <w:r>
        <w:rPr>
          <w:rFonts w:hint="eastAsia"/>
          <w:sz w:val="21"/>
          <w:szCs w:val="21"/>
        </w:rPr>
        <w:tab/>
      </w:r>
      <w:r>
        <w:rPr>
          <w:rFonts w:hint="eastAsia" w:ascii="微软雅黑" w:hAnsi="微软雅黑" w:eastAsia="微软雅黑" w:cs="微软雅黑"/>
          <w:color w:val="111111"/>
          <w:kern w:val="0"/>
          <w:sz w:val="21"/>
          <w:szCs w:val="21"/>
          <w:lang w:val="en-US" w:eastAsia="zh-CN" w:bidi="ar"/>
        </w:rPr>
        <w:t>第一步，从www.gdca.com.cn网站进入GDCA【网上服务大厅】，下拉网页找到“我要续费”：</w:t>
      </w:r>
    </w:p>
    <w:p>
      <w:pPr>
        <w:rPr>
          <w:rFonts w:hint="eastAsia"/>
          <w:sz w:val="21"/>
          <w:szCs w:val="21"/>
        </w:rPr>
      </w:pPr>
      <w:r>
        <w:rPr>
          <w:sz w:val="21"/>
          <w:szCs w:val="21"/>
        </w:rPr>
        <w:drawing>
          <wp:inline distT="0" distB="0" distL="0" distR="0">
            <wp:extent cx="5274310" cy="19011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5274310" cy="1901205"/>
                    </a:xfrm>
                    <a:prstGeom prst="rect">
                      <a:avLst/>
                    </a:prstGeom>
                    <a:noFill/>
                    <a:ln w="9525">
                      <a:noFill/>
                      <a:miter lim="800000"/>
                      <a:headEnd/>
                      <a:tailEnd/>
                    </a:ln>
                  </pic:spPr>
                </pic:pic>
              </a:graphicData>
            </a:graphic>
          </wp:inline>
        </w:drawing>
      </w:r>
    </w:p>
    <w:p>
      <w:pPr>
        <w:pStyle w:val="3"/>
        <w:keepNext w:val="0"/>
        <w:keepLines w:val="0"/>
        <w:widowControl/>
        <w:suppressLineNumbers w:val="0"/>
        <w:spacing w:after="240" w:afterAutospacing="0" w:line="22" w:lineRule="atLeast"/>
        <w:ind w:left="-362" w:right="-362"/>
        <w:rPr>
          <w:sz w:val="21"/>
          <w:szCs w:val="21"/>
        </w:rPr>
      </w:pPr>
      <w:r>
        <w:rPr>
          <w:rFonts w:hint="eastAsia"/>
          <w:sz w:val="21"/>
          <w:szCs w:val="21"/>
        </w:rPr>
        <w:tab/>
      </w:r>
      <w:r>
        <w:rPr>
          <w:rFonts w:ascii="微软雅黑" w:hAnsi="微软雅黑" w:eastAsia="微软雅黑" w:cs="微软雅黑"/>
          <w:sz w:val="21"/>
          <w:szCs w:val="21"/>
        </w:rPr>
        <w:t>第二步，点击“我要续费”后，用key登录方式进行登录</w:t>
      </w:r>
      <w:r>
        <w:rPr>
          <w:rStyle w:val="50"/>
          <w:rFonts w:hint="eastAsia" w:ascii="微软雅黑" w:hAnsi="微软雅黑" w:eastAsia="微软雅黑" w:cs="微软雅黑"/>
          <w:sz w:val="21"/>
          <w:szCs w:val="21"/>
        </w:rPr>
        <w:t>（注意：需打开数字证书客户端并插上证书确保客户端能读到证书信息才可登陆；PIN码即证书密码）</w:t>
      </w:r>
      <w:r>
        <w:rPr>
          <w:rFonts w:hint="eastAsia" w:ascii="微软雅黑" w:hAnsi="微软雅黑" w:eastAsia="微软雅黑" w:cs="微软雅黑"/>
          <w:sz w:val="21"/>
          <w:szCs w:val="21"/>
        </w:rPr>
        <w:t>：</w:t>
      </w:r>
    </w:p>
    <w:p>
      <w:pPr>
        <w:pStyle w:val="3"/>
        <w:keepNext w:val="0"/>
        <w:keepLines w:val="0"/>
        <w:widowControl/>
        <w:suppressLineNumbers w:val="0"/>
        <w:spacing w:after="240" w:afterAutospacing="0" w:line="22" w:lineRule="atLeast"/>
        <w:ind w:left="-362" w:right="-362"/>
        <w:rPr>
          <w:sz w:val="21"/>
          <w:szCs w:val="21"/>
        </w:rPr>
      </w:pP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INCLUDEPICTURE \d "https://www.gdca.com.cn/export/sites/default/customer_service/.content/images/2.png" \* MERGEFORMATINET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drawing>
          <wp:inline distT="0" distB="0" distL="114300" distR="114300">
            <wp:extent cx="4917440" cy="3683635"/>
            <wp:effectExtent l="0" t="0" r="5080" b="4445"/>
            <wp:docPr id="2"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2"/>
                    <pic:cNvPicPr>
                      <a:picLocks noChangeAspect="1"/>
                    </pic:cNvPicPr>
                  </pic:nvPicPr>
                  <pic:blipFill>
                    <a:blip r:embed="rId5"/>
                    <a:stretch>
                      <a:fillRect/>
                    </a:stretch>
                  </pic:blipFill>
                  <pic:spPr>
                    <a:xfrm>
                      <a:off x="0" y="0"/>
                      <a:ext cx="4917440" cy="3683635"/>
                    </a:xfrm>
                    <a:prstGeom prst="rect">
                      <a:avLst/>
                    </a:prstGeom>
                    <a:noFill/>
                    <a:ln w="9525">
                      <a:noFill/>
                    </a:ln>
                  </pic:spPr>
                </pic:pic>
              </a:graphicData>
            </a:graphic>
          </wp:inline>
        </w:drawing>
      </w:r>
      <w:r>
        <w:rPr>
          <w:rFonts w:hint="eastAsia" w:ascii="微软雅黑" w:hAnsi="微软雅黑" w:eastAsia="微软雅黑" w:cs="微软雅黑"/>
          <w:sz w:val="21"/>
          <w:szCs w:val="21"/>
        </w:rPr>
        <w:fldChar w:fldCharType="end"/>
      </w:r>
    </w:p>
    <w:p>
      <w:pPr>
        <w:pStyle w:val="3"/>
        <w:keepNext w:val="0"/>
        <w:keepLines w:val="0"/>
        <w:widowControl/>
        <w:suppressLineNumbers w:val="0"/>
        <w:spacing w:after="240" w:afterAutospacing="0" w:line="22" w:lineRule="atLeast"/>
        <w:ind w:left="-362" w:right="-362"/>
        <w:rPr>
          <w:sz w:val="21"/>
          <w:szCs w:val="21"/>
        </w:rPr>
      </w:pPr>
      <w:r>
        <w:rPr>
          <w:rFonts w:hint="eastAsia" w:ascii="微软雅黑" w:hAnsi="微软雅黑" w:eastAsia="微软雅黑" w:cs="微软雅黑"/>
          <w:sz w:val="21"/>
          <w:szCs w:val="21"/>
        </w:rPr>
        <w:t>       第三步，登录后</w:t>
      </w:r>
      <w:r>
        <w:rPr>
          <w:rFonts w:hint="eastAsia" w:ascii="微软雅黑" w:hAnsi="微软雅黑" w:eastAsia="微软雅黑" w:cs="微软雅黑"/>
          <w:b/>
          <w:bCs/>
          <w:sz w:val="21"/>
          <w:szCs w:val="21"/>
        </w:rPr>
        <w:t>请</w:t>
      </w:r>
      <w:r>
        <w:rPr>
          <w:rStyle w:val="5"/>
          <w:rFonts w:hint="eastAsia" w:ascii="微软雅黑" w:hAnsi="微软雅黑" w:eastAsia="微软雅黑" w:cs="微软雅黑"/>
          <w:b/>
          <w:bCs/>
          <w:sz w:val="21"/>
          <w:szCs w:val="21"/>
        </w:rPr>
        <w:t>勾选</w:t>
      </w:r>
      <w:r>
        <w:rPr>
          <w:rStyle w:val="5"/>
          <w:rFonts w:hint="eastAsia" w:ascii="微软雅黑" w:hAnsi="微软雅黑" w:eastAsia="微软雅黑" w:cs="微软雅黑"/>
          <w:b/>
          <w:bCs/>
          <w:sz w:val="21"/>
          <w:szCs w:val="21"/>
          <w:lang w:eastAsia="zh-CN"/>
        </w:rPr>
        <w:t>相应的</w:t>
      </w:r>
      <w:r>
        <w:rPr>
          <w:rStyle w:val="5"/>
          <w:rFonts w:hint="eastAsia" w:ascii="微软雅黑" w:hAnsi="微软雅黑" w:eastAsia="微软雅黑" w:cs="微软雅黑"/>
          <w:b/>
          <w:bCs/>
          <w:sz w:val="21"/>
          <w:szCs w:val="21"/>
        </w:rPr>
        <w:t>应用</w:t>
      </w:r>
      <w:r>
        <w:rPr>
          <w:rFonts w:hint="eastAsia" w:ascii="微软雅黑" w:hAnsi="微软雅黑" w:eastAsia="微软雅黑" w:cs="微软雅黑"/>
          <w:b/>
          <w:bCs/>
          <w:sz w:val="21"/>
          <w:szCs w:val="21"/>
        </w:rPr>
        <w:t>进行续费</w:t>
      </w:r>
      <w:r>
        <w:rPr>
          <w:rStyle w:val="50"/>
          <w:rFonts w:hint="eastAsia" w:ascii="微软雅黑" w:hAnsi="微软雅黑" w:eastAsia="微软雅黑" w:cs="微软雅黑"/>
          <w:sz w:val="21"/>
          <w:szCs w:val="21"/>
        </w:rPr>
        <w:t>（注意：如果有多个应用如下图，请</w:t>
      </w:r>
      <w:r>
        <w:rPr>
          <w:rStyle w:val="50"/>
          <w:rFonts w:hint="eastAsia" w:ascii="微软雅黑" w:hAnsi="微软雅黑" w:eastAsia="微软雅黑" w:cs="微软雅黑"/>
          <w:sz w:val="21"/>
          <w:szCs w:val="21"/>
          <w:lang w:eastAsia="zh-CN"/>
        </w:rPr>
        <w:t>只选择需续费的</w:t>
      </w:r>
      <w:r>
        <w:rPr>
          <w:rStyle w:val="50"/>
          <w:rFonts w:hint="eastAsia" w:ascii="微软雅黑" w:hAnsi="微软雅黑" w:eastAsia="微软雅黑" w:cs="微软雅黑"/>
          <w:sz w:val="21"/>
          <w:szCs w:val="21"/>
        </w:rPr>
        <w:t>应用</w:t>
      </w:r>
      <w:r>
        <w:rPr>
          <w:rStyle w:val="50"/>
          <w:rFonts w:hint="eastAsia" w:ascii="微软雅黑" w:hAnsi="微软雅黑" w:eastAsia="微软雅黑" w:cs="微软雅黑"/>
          <w:sz w:val="21"/>
          <w:szCs w:val="21"/>
          <w:lang w:eastAsia="zh-CN"/>
        </w:rPr>
        <w:t>，其他取消勾选后</w:t>
      </w:r>
      <w:r>
        <w:rPr>
          <w:rStyle w:val="50"/>
          <w:rFonts w:hint="eastAsia" w:ascii="微软雅黑" w:hAnsi="微软雅黑" w:eastAsia="微软雅黑" w:cs="微软雅黑"/>
          <w:sz w:val="21"/>
          <w:szCs w:val="21"/>
        </w:rPr>
        <w:t>再进行续费）</w:t>
      </w:r>
      <w:r>
        <w:rPr>
          <w:rFonts w:hint="eastAsia" w:ascii="微软雅黑" w:hAnsi="微软雅黑" w:eastAsia="微软雅黑" w:cs="微软雅黑"/>
          <w:sz w:val="21"/>
          <w:szCs w:val="21"/>
        </w:rPr>
        <w:t>：</w:t>
      </w:r>
    </w:p>
    <w:p>
      <w:pPr>
        <w:pStyle w:val="3"/>
        <w:keepNext w:val="0"/>
        <w:keepLines w:val="0"/>
        <w:widowControl/>
        <w:suppressLineNumbers w:val="0"/>
        <w:spacing w:after="240" w:afterAutospacing="0" w:line="22" w:lineRule="atLeast"/>
        <w:ind w:left="-362" w:right="-362"/>
        <w:rPr>
          <w:sz w:val="21"/>
          <w:szCs w:val="21"/>
        </w:rPr>
      </w:pPr>
      <w:r>
        <w:drawing>
          <wp:inline distT="0" distB="0" distL="114300" distR="114300">
            <wp:extent cx="5267325" cy="1207135"/>
            <wp:effectExtent l="0" t="0" r="571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67325" cy="1207135"/>
                    </a:xfrm>
                    <a:prstGeom prst="rect">
                      <a:avLst/>
                    </a:prstGeom>
                    <a:noFill/>
                    <a:ln w="9525">
                      <a:noFill/>
                    </a:ln>
                  </pic:spPr>
                </pic:pic>
              </a:graphicData>
            </a:graphic>
          </wp:inline>
        </w:drawing>
      </w:r>
    </w:p>
    <w:p>
      <w:pPr>
        <w:pStyle w:val="3"/>
        <w:keepNext w:val="0"/>
        <w:keepLines w:val="0"/>
        <w:widowControl/>
        <w:suppressLineNumbers w:val="0"/>
        <w:spacing w:after="240" w:afterAutospacing="0" w:line="22" w:lineRule="atLeast"/>
        <w:ind w:left="-362" w:leftChars="0" w:right="-362" w:firstLine="420" w:firstLineChars="0"/>
        <w:rPr>
          <w:sz w:val="21"/>
          <w:szCs w:val="21"/>
        </w:rPr>
      </w:pPr>
      <w:r>
        <w:rPr>
          <w:rFonts w:hint="eastAsia" w:ascii="微软雅黑" w:hAnsi="微软雅黑" w:eastAsia="微软雅黑" w:cs="微软雅黑"/>
          <w:sz w:val="21"/>
          <w:szCs w:val="21"/>
        </w:rPr>
        <w:t>第四步，输入经办人信息获取验证码</w:t>
      </w:r>
    </w:p>
    <w:p>
      <w:pPr>
        <w:pStyle w:val="3"/>
        <w:keepNext w:val="0"/>
        <w:keepLines w:val="0"/>
        <w:widowControl/>
        <w:suppressLineNumbers w:val="0"/>
        <w:spacing w:after="240" w:afterAutospacing="0" w:line="22" w:lineRule="atLeast"/>
        <w:ind w:left="-362" w:right="-362"/>
        <w:rPr>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INCLUDEPICTURE \d "https://www.gdca.com.cn/export/sites/default/customer_service/.content/images/4.png" \* MERGEFORMATINET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drawing>
          <wp:inline distT="0" distB="0" distL="114300" distR="114300">
            <wp:extent cx="4208780" cy="3415030"/>
            <wp:effectExtent l="0" t="0" r="12700" b="13970"/>
            <wp:docPr id="4"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4"/>
                    <pic:cNvPicPr>
                      <a:picLocks noChangeAspect="1"/>
                    </pic:cNvPicPr>
                  </pic:nvPicPr>
                  <pic:blipFill>
                    <a:blip r:embed="rId7"/>
                    <a:stretch>
                      <a:fillRect/>
                    </a:stretch>
                  </pic:blipFill>
                  <pic:spPr>
                    <a:xfrm>
                      <a:off x="0" y="0"/>
                      <a:ext cx="4208780" cy="3415030"/>
                    </a:xfrm>
                    <a:prstGeom prst="rect">
                      <a:avLst/>
                    </a:prstGeom>
                    <a:noFill/>
                    <a:ln w="9525">
                      <a:noFill/>
                    </a:ln>
                  </pic:spPr>
                </pic:pic>
              </a:graphicData>
            </a:graphic>
          </wp:inline>
        </w:drawing>
      </w:r>
      <w:r>
        <w:rPr>
          <w:rFonts w:hint="eastAsia" w:ascii="微软雅黑" w:hAnsi="微软雅黑" w:eastAsia="微软雅黑" w:cs="微软雅黑"/>
          <w:sz w:val="21"/>
          <w:szCs w:val="21"/>
        </w:rPr>
        <w:fldChar w:fldCharType="end"/>
      </w:r>
    </w:p>
    <w:p>
      <w:pPr>
        <w:pStyle w:val="3"/>
        <w:keepNext w:val="0"/>
        <w:keepLines w:val="0"/>
        <w:widowControl/>
        <w:suppressLineNumbers w:val="0"/>
        <w:spacing w:after="240" w:afterAutospacing="0" w:line="22" w:lineRule="atLeast"/>
        <w:ind w:left="-362" w:right="-362"/>
        <w:rPr>
          <w:sz w:val="21"/>
          <w:szCs w:val="21"/>
        </w:rPr>
      </w:pPr>
      <w:r>
        <w:rPr>
          <w:rFonts w:hint="eastAsia" w:ascii="微软雅黑" w:hAnsi="微软雅黑" w:eastAsia="微软雅黑" w:cs="微软雅黑"/>
          <w:sz w:val="21"/>
          <w:szCs w:val="21"/>
        </w:rPr>
        <w:t>       第五步，选择是否需要寄送发票，如果需要发票请填写好</w:t>
      </w:r>
      <w:r>
        <w:rPr>
          <w:rFonts w:hint="eastAsia" w:ascii="微软雅黑" w:hAnsi="微软雅黑" w:eastAsia="微软雅黑" w:cs="微软雅黑"/>
          <w:sz w:val="21"/>
          <w:szCs w:val="21"/>
          <w:lang w:eastAsia="zh-CN"/>
        </w:rPr>
        <w:t>相关</w:t>
      </w:r>
      <w:r>
        <w:rPr>
          <w:rFonts w:hint="eastAsia" w:ascii="微软雅黑" w:hAnsi="微软雅黑" w:eastAsia="微软雅黑" w:cs="微软雅黑"/>
          <w:sz w:val="21"/>
          <w:szCs w:val="21"/>
        </w:rPr>
        <w:t>信息即可</w:t>
      </w:r>
      <w:r>
        <w:rPr>
          <w:rFonts w:hint="eastAsia" w:ascii="微软雅黑" w:hAnsi="微软雅黑" w:eastAsia="微软雅黑" w:cs="微软雅黑"/>
          <w:color w:val="FF0000"/>
          <w:sz w:val="21"/>
          <w:szCs w:val="21"/>
          <w:lang w:eastAsia="zh-CN"/>
        </w:rPr>
        <w:t>（系统将自动开票，请务必确保信息填写正确，以免开票错误）</w:t>
      </w:r>
      <w:r>
        <w:rPr>
          <w:rFonts w:hint="eastAsia" w:ascii="微软雅黑" w:hAnsi="微软雅黑" w:eastAsia="微软雅黑" w:cs="微软雅黑"/>
          <w:sz w:val="21"/>
          <w:szCs w:val="21"/>
        </w:rPr>
        <w:t>：</w:t>
      </w:r>
    </w:p>
    <w:p>
      <w:pPr>
        <w:pStyle w:val="3"/>
        <w:keepNext w:val="0"/>
        <w:keepLines w:val="0"/>
        <w:widowControl/>
        <w:suppressLineNumbers w:val="0"/>
        <w:spacing w:after="240" w:afterAutospacing="0" w:line="22" w:lineRule="atLeast"/>
        <w:ind w:left="-362" w:right="-362"/>
        <w:rPr>
          <w:sz w:val="21"/>
          <w:szCs w:val="21"/>
        </w:rPr>
      </w:pPr>
      <w:r>
        <w:rPr>
          <w:rFonts w:hint="eastAsia" w:eastAsiaTheme="minorEastAsia"/>
          <w:sz w:val="21"/>
          <w:szCs w:val="21"/>
          <w:lang w:eastAsia="zh-CN"/>
        </w:rPr>
        <w:drawing>
          <wp:inline distT="0" distB="0" distL="114300" distR="114300">
            <wp:extent cx="5269230" cy="3831590"/>
            <wp:effectExtent l="0" t="0" r="3810" b="8890"/>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8"/>
                    <a:stretch>
                      <a:fillRect/>
                    </a:stretch>
                  </pic:blipFill>
                  <pic:spPr>
                    <a:xfrm>
                      <a:off x="0" y="0"/>
                      <a:ext cx="5269230" cy="3831590"/>
                    </a:xfrm>
                    <a:prstGeom prst="rect">
                      <a:avLst/>
                    </a:prstGeom>
                  </pic:spPr>
                </pic:pic>
              </a:graphicData>
            </a:graphic>
          </wp:inline>
        </w:drawing>
      </w:r>
    </w:p>
    <w:p>
      <w:pPr>
        <w:pStyle w:val="3"/>
        <w:keepNext w:val="0"/>
        <w:keepLines w:val="0"/>
        <w:widowControl/>
        <w:suppressLineNumbers w:val="0"/>
        <w:spacing w:after="240" w:afterAutospacing="0" w:line="22" w:lineRule="atLeast"/>
        <w:ind w:left="-362" w:right="-362"/>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rPr>
        <w:t>       第六步，填写完后点击</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马上结算</w:t>
      </w:r>
      <w:r>
        <w:rPr>
          <w:rFonts w:hint="eastAsia" w:ascii="微软雅黑" w:hAnsi="微软雅黑" w:eastAsia="微软雅黑" w:cs="微软雅黑"/>
          <w:sz w:val="21"/>
          <w:szCs w:val="21"/>
          <w:lang w:eastAsia="zh-CN"/>
        </w:rPr>
        <w:t>”，选择支付方式后</w:t>
      </w:r>
      <w:r>
        <w:rPr>
          <w:rFonts w:hint="eastAsia" w:ascii="微软雅黑" w:hAnsi="微软雅黑" w:eastAsia="微软雅黑" w:cs="微软雅黑"/>
          <w:sz w:val="21"/>
          <w:szCs w:val="21"/>
        </w:rPr>
        <w:t>即可跳转到</w:t>
      </w:r>
      <w:r>
        <w:rPr>
          <w:rFonts w:hint="eastAsia" w:ascii="微软雅黑" w:hAnsi="微软雅黑" w:eastAsia="微软雅黑" w:cs="微软雅黑"/>
          <w:sz w:val="21"/>
          <w:szCs w:val="21"/>
          <w:lang w:eastAsia="zh-CN"/>
        </w:rPr>
        <w:t>扫码支付页面</w:t>
      </w:r>
      <w:r>
        <w:rPr>
          <w:rFonts w:hint="eastAsia" w:ascii="微软雅黑" w:hAnsi="微软雅黑" w:eastAsia="微软雅黑" w:cs="微软雅黑"/>
          <w:sz w:val="21"/>
          <w:szCs w:val="21"/>
        </w:rPr>
        <w:t>，扣费成功后即可使用。</w:t>
      </w:r>
      <w:r>
        <w:rPr>
          <w:rFonts w:hint="eastAsia" w:ascii="微软雅黑" w:hAnsi="微软雅黑" w:eastAsia="微软雅黑" w:cs="微软雅黑"/>
          <w:color w:val="FF0000"/>
          <w:sz w:val="21"/>
          <w:szCs w:val="21"/>
          <w:lang w:eastAsia="zh-CN"/>
        </w:rPr>
        <w:t>（注意支付完成后，请勿将页面关闭，系统将自动跳转至确认开票页面）</w:t>
      </w:r>
      <w:r>
        <w:rPr>
          <w:rFonts w:hint="eastAsia" w:ascii="微软雅黑" w:hAnsi="微软雅黑" w:eastAsia="微软雅黑" w:cs="微软雅黑"/>
          <w:color w:val="FF0000"/>
          <w:sz w:val="21"/>
          <w:szCs w:val="21"/>
        </w:rPr>
        <w:t> </w:t>
      </w:r>
    </w:p>
    <w:p>
      <w:pPr>
        <w:pStyle w:val="3"/>
        <w:keepNext w:val="0"/>
        <w:keepLines w:val="0"/>
        <w:widowControl/>
        <w:suppressLineNumbers w:val="0"/>
        <w:spacing w:after="240" w:afterAutospacing="0" w:line="22" w:lineRule="atLeast"/>
        <w:ind w:left="-362" w:right="-362"/>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270500" cy="3116580"/>
            <wp:effectExtent l="0" t="0" r="2540" b="7620"/>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9"/>
                    <a:stretch>
                      <a:fillRect/>
                    </a:stretch>
                  </pic:blipFill>
                  <pic:spPr>
                    <a:xfrm>
                      <a:off x="0" y="0"/>
                      <a:ext cx="5270500" cy="3116580"/>
                    </a:xfrm>
                    <a:prstGeom prst="rect">
                      <a:avLst/>
                    </a:prstGeom>
                  </pic:spPr>
                </pic:pic>
              </a:graphicData>
            </a:graphic>
          </wp:inline>
        </w:drawing>
      </w:r>
    </w:p>
    <w:p>
      <w:pPr>
        <w:pStyle w:val="3"/>
        <w:keepNext w:val="0"/>
        <w:keepLines w:val="0"/>
        <w:widowControl/>
        <w:suppressLineNumbers w:val="0"/>
        <w:spacing w:after="240" w:afterAutospacing="0" w:line="22" w:lineRule="atLeast"/>
        <w:ind w:left="-362" w:right="-362"/>
        <w:rPr>
          <w:rFonts w:hint="eastAsia"/>
        </w:rPr>
      </w:pPr>
      <w:r>
        <w:drawing>
          <wp:inline distT="0" distB="0" distL="114300" distR="114300">
            <wp:extent cx="5270500" cy="1939290"/>
            <wp:effectExtent l="0" t="0" r="254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70500" cy="1939290"/>
                    </a:xfrm>
                    <a:prstGeom prst="rect">
                      <a:avLst/>
                    </a:prstGeom>
                    <a:noFill/>
                    <a:ln w="9525">
                      <a:noFill/>
                    </a:ln>
                  </pic:spPr>
                </pic:pic>
              </a:graphicData>
            </a:graphic>
          </wp:inline>
        </w:drawing>
      </w:r>
      <w:r>
        <w:drawing>
          <wp:inline distT="0" distB="0" distL="114300" distR="114300">
            <wp:extent cx="5273040" cy="2039620"/>
            <wp:effectExtent l="0" t="0" r="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73040" cy="2039620"/>
                    </a:xfrm>
                    <a:prstGeom prst="rect">
                      <a:avLst/>
                    </a:prstGeom>
                    <a:noFill/>
                    <a:ln w="9525">
                      <a:noFill/>
                    </a:ln>
                  </pic:spPr>
                </pic:pic>
              </a:graphicData>
            </a:graphic>
          </wp:inline>
        </w:drawing>
      </w:r>
    </w:p>
    <w:p>
      <w:pPr>
        <w:pStyle w:val="3"/>
        <w:keepNext w:val="0"/>
        <w:keepLines w:val="0"/>
        <w:widowControl/>
        <w:suppressLineNumbers w:val="0"/>
        <w:spacing w:after="240" w:afterAutospacing="0" w:line="22" w:lineRule="atLeast"/>
        <w:ind w:left="0" w:leftChars="0" w:right="-362" w:firstLine="48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第</w:t>
      </w:r>
      <w:r>
        <w:rPr>
          <w:rFonts w:hint="eastAsia" w:ascii="微软雅黑" w:hAnsi="微软雅黑" w:eastAsia="微软雅黑" w:cs="微软雅黑"/>
          <w:sz w:val="21"/>
          <w:szCs w:val="21"/>
          <w:lang w:eastAsia="zh-CN"/>
        </w:rPr>
        <w:t>七</w:t>
      </w:r>
      <w:r>
        <w:rPr>
          <w:rFonts w:hint="eastAsia" w:ascii="微软雅黑" w:hAnsi="微软雅黑" w:eastAsia="微软雅黑" w:cs="微软雅黑"/>
          <w:sz w:val="21"/>
          <w:szCs w:val="21"/>
        </w:rPr>
        <w:t>步，</w:t>
      </w:r>
      <w:r>
        <w:rPr>
          <w:rFonts w:hint="eastAsia" w:ascii="微软雅黑" w:hAnsi="微软雅黑" w:eastAsia="微软雅黑" w:cs="微软雅黑"/>
          <w:sz w:val="21"/>
          <w:szCs w:val="21"/>
          <w:lang w:eastAsia="zh-CN"/>
        </w:rPr>
        <w:t>确认开票信息无误后下拉页面，点击“马上开票”，提示“开票成功”即可，发票将发送到您之前填写的电子邮箱上，请注意查收！</w:t>
      </w:r>
    </w:p>
    <w:p>
      <w:pPr>
        <w:pStyle w:val="3"/>
        <w:keepNext w:val="0"/>
        <w:keepLines w:val="0"/>
        <w:widowControl/>
        <w:suppressLineNumbers w:val="0"/>
        <w:spacing w:after="240" w:afterAutospacing="0" w:line="22" w:lineRule="atLeast"/>
        <w:ind w:left="-362" w:right="-362"/>
        <w:rPr>
          <w:rFonts w:hint="eastAsia" w:ascii="微软雅黑" w:hAnsi="微软雅黑" w:eastAsia="微软雅黑" w:cs="微软雅黑"/>
          <w:sz w:val="21"/>
          <w:szCs w:val="21"/>
          <w:lang w:eastAsia="zh-CN"/>
        </w:rPr>
      </w:pPr>
      <w:r>
        <w:drawing>
          <wp:inline distT="0" distB="0" distL="114300" distR="114300">
            <wp:extent cx="5266055" cy="2828290"/>
            <wp:effectExtent l="0" t="0" r="6985"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266055" cy="2828290"/>
                    </a:xfrm>
                    <a:prstGeom prst="rect">
                      <a:avLst/>
                    </a:prstGeom>
                    <a:noFill/>
                    <a:ln w="9525">
                      <a:noFill/>
                    </a:ln>
                  </pic:spPr>
                </pic:pic>
              </a:graphicData>
            </a:graphic>
          </wp:inline>
        </w:drawing>
      </w:r>
    </w:p>
    <w:p>
      <w:pPr>
        <w:pStyle w:val="3"/>
        <w:keepNext w:val="0"/>
        <w:keepLines w:val="0"/>
        <w:widowControl/>
        <w:suppressLineNumbers w:val="0"/>
        <w:spacing w:after="240" w:afterAutospacing="0" w:line="22" w:lineRule="atLeast"/>
        <w:ind w:left="-362" w:right="-362"/>
      </w:pPr>
      <w:r>
        <w:drawing>
          <wp:inline distT="0" distB="0" distL="114300" distR="114300">
            <wp:extent cx="5273675" cy="2879725"/>
            <wp:effectExtent l="0" t="0" r="14605"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5273675" cy="2879725"/>
                    </a:xfrm>
                    <a:prstGeom prst="rect">
                      <a:avLst/>
                    </a:prstGeom>
                    <a:noFill/>
                    <a:ln w="9525">
                      <a:noFill/>
                    </a:ln>
                  </pic:spPr>
                </pic:pic>
              </a:graphicData>
            </a:graphic>
          </wp:inline>
        </w:drawing>
      </w:r>
    </w:p>
    <w:p>
      <w:pPr>
        <w:pStyle w:val="3"/>
        <w:keepNext w:val="0"/>
        <w:keepLines w:val="0"/>
        <w:widowControl/>
        <w:suppressLineNumbers w:val="0"/>
        <w:spacing w:after="240" w:afterAutospacing="0" w:line="22" w:lineRule="atLeast"/>
        <w:ind w:left="-362" w:right="-362"/>
      </w:pPr>
      <w:r>
        <w:drawing>
          <wp:inline distT="0" distB="0" distL="114300" distR="114300">
            <wp:extent cx="4374515" cy="2385060"/>
            <wp:effectExtent l="0" t="0" r="1460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4374515" cy="2385060"/>
                    </a:xfrm>
                    <a:prstGeom prst="rect">
                      <a:avLst/>
                    </a:prstGeom>
                    <a:noFill/>
                    <a:ln w="9525">
                      <a:noFill/>
                    </a:ln>
                  </pic:spPr>
                </pic:pic>
              </a:graphicData>
            </a:graphic>
          </wp:inline>
        </w:drawing>
      </w:r>
    </w:p>
    <w:p>
      <w:pPr>
        <w:pStyle w:val="3"/>
        <w:keepNext w:val="0"/>
        <w:keepLines w:val="0"/>
        <w:widowControl/>
        <w:suppressLineNumbers w:val="0"/>
        <w:spacing w:after="240" w:afterAutospacing="0" w:line="22" w:lineRule="atLeast"/>
        <w:ind w:left="-362" w:right="-362"/>
        <w:rPr>
          <w:rFonts w:hint="eastAsia"/>
          <w:lang w:val="en-US" w:eastAsia="zh-CN"/>
        </w:rPr>
      </w:pPr>
      <w:r>
        <w:drawing>
          <wp:inline distT="0" distB="0" distL="114300" distR="114300">
            <wp:extent cx="5271135" cy="2914015"/>
            <wp:effectExtent l="0" t="0" r="190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5271135" cy="2914015"/>
                    </a:xfrm>
                    <a:prstGeom prst="rect">
                      <a:avLst/>
                    </a:prstGeom>
                    <a:noFill/>
                    <a:ln w="9525">
                      <a:noFill/>
                    </a:ln>
                  </pic:spPr>
                </pic:pic>
              </a:graphicData>
            </a:graphic>
          </wp:inline>
        </w:drawing>
      </w:r>
    </w:p>
    <w:p>
      <w:pPr>
        <w:pStyle w:val="3"/>
        <w:keepNext w:val="0"/>
        <w:keepLines w:val="0"/>
        <w:widowControl/>
        <w:suppressLineNumbers w:val="0"/>
        <w:spacing w:after="240" w:afterAutospacing="0" w:line="22" w:lineRule="atLeast"/>
        <w:ind w:left="0" w:leftChars="0" w:right="-362" w:firstLine="4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温馨提示：</w:t>
      </w:r>
    </w:p>
    <w:p>
      <w:pPr>
        <w:pStyle w:val="3"/>
        <w:keepNext w:val="0"/>
        <w:keepLines w:val="0"/>
        <w:widowControl/>
        <w:suppressLineNumbers w:val="0"/>
        <w:spacing w:after="240" w:afterAutospacing="0" w:line="22" w:lineRule="atLeast"/>
        <w:ind w:left="0" w:leftChars="0" w:right="-362" w:firstLine="480" w:firstLineChars="0"/>
        <w:rPr>
          <w:rFonts w:hint="eastAsia" w:ascii="微软雅黑" w:hAnsi="微软雅黑" w:eastAsia="微软雅黑" w:cs="微软雅黑"/>
          <w:sz w:val="21"/>
          <w:szCs w:val="21"/>
          <w:lang w:val="en-US" w:eastAsia="zh-CN"/>
        </w:rPr>
      </w:pPr>
      <w:bookmarkStart w:id="0" w:name="_GoBack"/>
      <w:bookmarkEnd w:id="0"/>
      <w:r>
        <w:rPr>
          <w:rFonts w:hint="eastAsia" w:ascii="微软雅黑" w:hAnsi="微软雅黑" w:eastAsia="微软雅黑" w:cs="微软雅黑"/>
          <w:sz w:val="21"/>
          <w:szCs w:val="21"/>
          <w:lang w:val="en-US" w:eastAsia="zh-CN"/>
        </w:rPr>
        <w:t>若在第六步支付完成后，未等页面跳转误将页面关闭了，可在操作续费页面，点击“支付完成”，同样可进入到确认开票页面：</w:t>
      </w:r>
    </w:p>
    <w:p>
      <w:pPr>
        <w:pStyle w:val="3"/>
        <w:keepNext w:val="0"/>
        <w:keepLines w:val="0"/>
        <w:widowControl/>
        <w:suppressLineNumbers w:val="0"/>
        <w:spacing w:after="240" w:afterAutospacing="0" w:line="22" w:lineRule="atLeast"/>
        <w:ind w:left="-420" w:leftChars="-200" w:right="-362" w:firstLine="0" w:firstLineChars="0"/>
        <w:rPr>
          <w:rFonts w:hint="eastAsia"/>
          <w:lang w:val="en-US" w:eastAsia="zh-CN"/>
        </w:rPr>
      </w:pPr>
      <w:r>
        <w:drawing>
          <wp:inline distT="0" distB="0" distL="114300" distR="114300">
            <wp:extent cx="5273675" cy="3627120"/>
            <wp:effectExtent l="0" t="0" r="1460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5273675" cy="3627120"/>
                    </a:xfrm>
                    <a:prstGeom prst="rect">
                      <a:avLst/>
                    </a:prstGeom>
                    <a:noFill/>
                    <a:ln w="9525">
                      <a:noFill/>
                    </a:ln>
                  </pic:spPr>
                </pic:pic>
              </a:graphicData>
            </a:graphic>
          </wp:inline>
        </w:drawing>
      </w:r>
    </w:p>
    <w:p>
      <w:pPr>
        <w:pStyle w:val="3"/>
        <w:keepNext w:val="0"/>
        <w:keepLines w:val="0"/>
        <w:widowControl/>
        <w:suppressLineNumbers w:val="0"/>
        <w:spacing w:after="240" w:afterAutospacing="0" w:line="22" w:lineRule="atLeast"/>
        <w:ind w:left="-362" w:right="-362"/>
        <w:rPr>
          <w:sz w:val="21"/>
          <w:szCs w:val="21"/>
        </w:rPr>
      </w:pPr>
      <w:r>
        <w:drawing>
          <wp:inline distT="0" distB="0" distL="114300" distR="114300">
            <wp:extent cx="5266055" cy="2828290"/>
            <wp:effectExtent l="0" t="0" r="6985" b="63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266055" cy="282829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0000000000000000000"/>
    <w:charset w:val="00"/>
    <w:family w:val="swiss"/>
    <w:pitch w:val="default"/>
    <w:sig w:usb0="00000000" w:usb1="00000000" w:usb2="00000000" w:usb3="00000000" w:csb0="0000019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Simple-Line-Icons">
    <w:altName w:val="Hakuu"/>
    <w:panose1 w:val="00000000000000000000"/>
    <w:charset w:val="00"/>
    <w:family w:val="auto"/>
    <w:pitch w:val="default"/>
    <w:sig w:usb0="00000000" w:usb1="00000000" w:usb2="00000000" w:usb3="00000000" w:csb0="00000000" w:csb1="00000000"/>
  </w:font>
  <w:font w:name="Glyphicons Halflings">
    <w:altName w:val="Hakuu"/>
    <w:panose1 w:val="00000000000000000000"/>
    <w:charset w:val="00"/>
    <w:family w:val="auto"/>
    <w:pitch w:val="default"/>
    <w:sig w:usb0="00000000" w:usb1="00000000" w:usb2="00000000" w:usb3="00000000" w:csb0="00000000" w:csb1="00000000"/>
  </w:font>
  <w:font w:name="FontAwesome">
    <w:altName w:val="Hakuu"/>
    <w:panose1 w:val="00000000000000000000"/>
    <w:charset w:val="00"/>
    <w:family w:val="auto"/>
    <w:pitch w:val="default"/>
    <w:sig w:usb0="00000000" w:usb1="00000000" w:usb2="00000000" w:usb3="00000000" w:csb0="00000000" w:csb1="00000000"/>
  </w:font>
  <w:font w:name="Menlo">
    <w:altName w:val="Hakuu"/>
    <w:panose1 w:val="00000000000000000000"/>
    <w:charset w:val="00"/>
    <w:family w:val="auto"/>
    <w:pitch w:val="default"/>
    <w:sig w:usb0="00000000" w:usb1="00000000" w:usb2="00000000" w:usb3="00000000" w:csb0="00000000" w:csb1="00000000"/>
  </w:font>
  <w:font w:name="Hakuu">
    <w:panose1 w:val="02000609000000000000"/>
    <w:charset w:val="80"/>
    <w:family w:val="auto"/>
    <w:pitch w:val="default"/>
    <w:sig w:usb0="A00002BF" w:usb1="68C7FCFB" w:usb2="00000010"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2A4"/>
    <w:rsid w:val="00000B88"/>
    <w:rsid w:val="00012D29"/>
    <w:rsid w:val="0003044F"/>
    <w:rsid w:val="00040F1F"/>
    <w:rsid w:val="0004497D"/>
    <w:rsid w:val="00046D69"/>
    <w:rsid w:val="000518E8"/>
    <w:rsid w:val="00054151"/>
    <w:rsid w:val="00056049"/>
    <w:rsid w:val="0006470D"/>
    <w:rsid w:val="00064D80"/>
    <w:rsid w:val="00066872"/>
    <w:rsid w:val="00070149"/>
    <w:rsid w:val="000734E1"/>
    <w:rsid w:val="00075410"/>
    <w:rsid w:val="000754DA"/>
    <w:rsid w:val="000800C1"/>
    <w:rsid w:val="000961AC"/>
    <w:rsid w:val="000B06CB"/>
    <w:rsid w:val="000B0EC8"/>
    <w:rsid w:val="000E23D7"/>
    <w:rsid w:val="000F09A2"/>
    <w:rsid w:val="000F2ABA"/>
    <w:rsid w:val="000F44CB"/>
    <w:rsid w:val="00110C67"/>
    <w:rsid w:val="00110E31"/>
    <w:rsid w:val="00112D5F"/>
    <w:rsid w:val="00124C7A"/>
    <w:rsid w:val="00136322"/>
    <w:rsid w:val="00151084"/>
    <w:rsid w:val="00160100"/>
    <w:rsid w:val="0017296F"/>
    <w:rsid w:val="00175176"/>
    <w:rsid w:val="001955DF"/>
    <w:rsid w:val="00196EC8"/>
    <w:rsid w:val="001D3F62"/>
    <w:rsid w:val="00215133"/>
    <w:rsid w:val="00215473"/>
    <w:rsid w:val="00222A85"/>
    <w:rsid w:val="00225C0B"/>
    <w:rsid w:val="00254ACF"/>
    <w:rsid w:val="0027564A"/>
    <w:rsid w:val="0028019D"/>
    <w:rsid w:val="00283FA8"/>
    <w:rsid w:val="0028684F"/>
    <w:rsid w:val="00297882"/>
    <w:rsid w:val="002A40C1"/>
    <w:rsid w:val="002A4682"/>
    <w:rsid w:val="002B03D3"/>
    <w:rsid w:val="002B7A01"/>
    <w:rsid w:val="002C339E"/>
    <w:rsid w:val="002C3441"/>
    <w:rsid w:val="002D3DDB"/>
    <w:rsid w:val="002D5194"/>
    <w:rsid w:val="002F1EEB"/>
    <w:rsid w:val="002F224F"/>
    <w:rsid w:val="0030485F"/>
    <w:rsid w:val="00305D28"/>
    <w:rsid w:val="00306E51"/>
    <w:rsid w:val="00324454"/>
    <w:rsid w:val="00335A69"/>
    <w:rsid w:val="00342C97"/>
    <w:rsid w:val="00344715"/>
    <w:rsid w:val="00363FBB"/>
    <w:rsid w:val="003706DC"/>
    <w:rsid w:val="003A3C47"/>
    <w:rsid w:val="003B24F2"/>
    <w:rsid w:val="003B6E7D"/>
    <w:rsid w:val="003D4FFF"/>
    <w:rsid w:val="003D521A"/>
    <w:rsid w:val="003D5336"/>
    <w:rsid w:val="003F4BAF"/>
    <w:rsid w:val="00400951"/>
    <w:rsid w:val="00421003"/>
    <w:rsid w:val="004360B6"/>
    <w:rsid w:val="00442751"/>
    <w:rsid w:val="004754AC"/>
    <w:rsid w:val="00480856"/>
    <w:rsid w:val="00480BD9"/>
    <w:rsid w:val="00493A6B"/>
    <w:rsid w:val="004940C0"/>
    <w:rsid w:val="004A0C7C"/>
    <w:rsid w:val="004B535E"/>
    <w:rsid w:val="004B7DDE"/>
    <w:rsid w:val="004B7E09"/>
    <w:rsid w:val="004C6CF4"/>
    <w:rsid w:val="004D101A"/>
    <w:rsid w:val="004D1A91"/>
    <w:rsid w:val="004D2F9A"/>
    <w:rsid w:val="004F1001"/>
    <w:rsid w:val="004F5B5A"/>
    <w:rsid w:val="00502D50"/>
    <w:rsid w:val="00510C85"/>
    <w:rsid w:val="005302FF"/>
    <w:rsid w:val="0053049C"/>
    <w:rsid w:val="00570A61"/>
    <w:rsid w:val="00583B21"/>
    <w:rsid w:val="0059311D"/>
    <w:rsid w:val="0059661F"/>
    <w:rsid w:val="005A54BE"/>
    <w:rsid w:val="005A7A33"/>
    <w:rsid w:val="005C022A"/>
    <w:rsid w:val="005D3F81"/>
    <w:rsid w:val="005E6D51"/>
    <w:rsid w:val="005F2D9D"/>
    <w:rsid w:val="005F771D"/>
    <w:rsid w:val="0060482C"/>
    <w:rsid w:val="006439E3"/>
    <w:rsid w:val="006649F2"/>
    <w:rsid w:val="00673C4A"/>
    <w:rsid w:val="00691171"/>
    <w:rsid w:val="006A06F5"/>
    <w:rsid w:val="006A4447"/>
    <w:rsid w:val="006A7980"/>
    <w:rsid w:val="006D751C"/>
    <w:rsid w:val="006E2905"/>
    <w:rsid w:val="006E30A0"/>
    <w:rsid w:val="006F02D7"/>
    <w:rsid w:val="006F6FD3"/>
    <w:rsid w:val="00726132"/>
    <w:rsid w:val="00726296"/>
    <w:rsid w:val="00733130"/>
    <w:rsid w:val="007424B6"/>
    <w:rsid w:val="00745C52"/>
    <w:rsid w:val="00765BBF"/>
    <w:rsid w:val="00770642"/>
    <w:rsid w:val="00777500"/>
    <w:rsid w:val="00782201"/>
    <w:rsid w:val="00782C0C"/>
    <w:rsid w:val="007832D2"/>
    <w:rsid w:val="007A4413"/>
    <w:rsid w:val="007A5F63"/>
    <w:rsid w:val="007A6F6F"/>
    <w:rsid w:val="007A72A4"/>
    <w:rsid w:val="007B4848"/>
    <w:rsid w:val="007C6017"/>
    <w:rsid w:val="007E0CE0"/>
    <w:rsid w:val="007F4D13"/>
    <w:rsid w:val="00802308"/>
    <w:rsid w:val="008024A1"/>
    <w:rsid w:val="0080733B"/>
    <w:rsid w:val="008111FB"/>
    <w:rsid w:val="008359F2"/>
    <w:rsid w:val="00843B72"/>
    <w:rsid w:val="00844484"/>
    <w:rsid w:val="00851818"/>
    <w:rsid w:val="00852D98"/>
    <w:rsid w:val="008549BC"/>
    <w:rsid w:val="00855170"/>
    <w:rsid w:val="0086570C"/>
    <w:rsid w:val="008921E2"/>
    <w:rsid w:val="008A3BF0"/>
    <w:rsid w:val="008B01D5"/>
    <w:rsid w:val="008B29DC"/>
    <w:rsid w:val="008B40B7"/>
    <w:rsid w:val="008B7ECE"/>
    <w:rsid w:val="008C1F9C"/>
    <w:rsid w:val="008C64DA"/>
    <w:rsid w:val="008D2FDD"/>
    <w:rsid w:val="008D5C96"/>
    <w:rsid w:val="009377D3"/>
    <w:rsid w:val="00952972"/>
    <w:rsid w:val="00955529"/>
    <w:rsid w:val="00963711"/>
    <w:rsid w:val="0098277B"/>
    <w:rsid w:val="0098280D"/>
    <w:rsid w:val="00990D19"/>
    <w:rsid w:val="0099282D"/>
    <w:rsid w:val="009A0265"/>
    <w:rsid w:val="009A0C65"/>
    <w:rsid w:val="009A5301"/>
    <w:rsid w:val="009B4FCD"/>
    <w:rsid w:val="009B7578"/>
    <w:rsid w:val="009C2479"/>
    <w:rsid w:val="009C3DBF"/>
    <w:rsid w:val="009C4E4E"/>
    <w:rsid w:val="009E01B1"/>
    <w:rsid w:val="009E10A4"/>
    <w:rsid w:val="009E5E85"/>
    <w:rsid w:val="00A01DA0"/>
    <w:rsid w:val="00A041F0"/>
    <w:rsid w:val="00A146CF"/>
    <w:rsid w:val="00A14975"/>
    <w:rsid w:val="00A23881"/>
    <w:rsid w:val="00A24F7E"/>
    <w:rsid w:val="00A32FA3"/>
    <w:rsid w:val="00A44575"/>
    <w:rsid w:val="00A614E2"/>
    <w:rsid w:val="00A724D6"/>
    <w:rsid w:val="00A8155E"/>
    <w:rsid w:val="00A96871"/>
    <w:rsid w:val="00AB1050"/>
    <w:rsid w:val="00AB1075"/>
    <w:rsid w:val="00AB5924"/>
    <w:rsid w:val="00AC51CD"/>
    <w:rsid w:val="00AC78B7"/>
    <w:rsid w:val="00AD105D"/>
    <w:rsid w:val="00AD1BF9"/>
    <w:rsid w:val="00AF1DA1"/>
    <w:rsid w:val="00AF3E1A"/>
    <w:rsid w:val="00B130F3"/>
    <w:rsid w:val="00B17E5D"/>
    <w:rsid w:val="00B229BE"/>
    <w:rsid w:val="00B23508"/>
    <w:rsid w:val="00B27084"/>
    <w:rsid w:val="00B30A52"/>
    <w:rsid w:val="00B40745"/>
    <w:rsid w:val="00B44488"/>
    <w:rsid w:val="00B45BBE"/>
    <w:rsid w:val="00B7539E"/>
    <w:rsid w:val="00B856BC"/>
    <w:rsid w:val="00B93CD4"/>
    <w:rsid w:val="00BA55AC"/>
    <w:rsid w:val="00BE2DE6"/>
    <w:rsid w:val="00BE40CD"/>
    <w:rsid w:val="00C1458F"/>
    <w:rsid w:val="00C305C6"/>
    <w:rsid w:val="00C617BE"/>
    <w:rsid w:val="00C65970"/>
    <w:rsid w:val="00C94555"/>
    <w:rsid w:val="00CA789D"/>
    <w:rsid w:val="00CA7AF4"/>
    <w:rsid w:val="00CB1A17"/>
    <w:rsid w:val="00CB6FF0"/>
    <w:rsid w:val="00CB7675"/>
    <w:rsid w:val="00CC5B7B"/>
    <w:rsid w:val="00CC651C"/>
    <w:rsid w:val="00CE68E7"/>
    <w:rsid w:val="00CE6EF7"/>
    <w:rsid w:val="00CF0DB5"/>
    <w:rsid w:val="00CF779A"/>
    <w:rsid w:val="00CF7E38"/>
    <w:rsid w:val="00D3090D"/>
    <w:rsid w:val="00D352D7"/>
    <w:rsid w:val="00D40882"/>
    <w:rsid w:val="00D45A04"/>
    <w:rsid w:val="00D51E67"/>
    <w:rsid w:val="00D66632"/>
    <w:rsid w:val="00D73690"/>
    <w:rsid w:val="00D74DAD"/>
    <w:rsid w:val="00D83E81"/>
    <w:rsid w:val="00D950EE"/>
    <w:rsid w:val="00DA1418"/>
    <w:rsid w:val="00DA2F07"/>
    <w:rsid w:val="00DB2C6A"/>
    <w:rsid w:val="00DC161F"/>
    <w:rsid w:val="00DE1510"/>
    <w:rsid w:val="00DE3DB3"/>
    <w:rsid w:val="00DE7EC4"/>
    <w:rsid w:val="00E22D39"/>
    <w:rsid w:val="00E36042"/>
    <w:rsid w:val="00E80753"/>
    <w:rsid w:val="00E93232"/>
    <w:rsid w:val="00ED3448"/>
    <w:rsid w:val="00EF248C"/>
    <w:rsid w:val="00F06807"/>
    <w:rsid w:val="00F34CF7"/>
    <w:rsid w:val="00F7284A"/>
    <w:rsid w:val="00F77E67"/>
    <w:rsid w:val="00F77F2E"/>
    <w:rsid w:val="00F9581B"/>
    <w:rsid w:val="00FA0324"/>
    <w:rsid w:val="00FC23A6"/>
    <w:rsid w:val="00FC5442"/>
    <w:rsid w:val="00FE435F"/>
    <w:rsid w:val="00FE79C8"/>
    <w:rsid w:val="00FF770A"/>
    <w:rsid w:val="045B25DA"/>
    <w:rsid w:val="161672D6"/>
    <w:rsid w:val="190564C3"/>
    <w:rsid w:val="1EBD748A"/>
    <w:rsid w:val="435179D5"/>
    <w:rsid w:val="5A833C50"/>
    <w:rsid w:val="5C26693A"/>
    <w:rsid w:val="5CA539B1"/>
    <w:rsid w:val="78A462E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Normal (Web)"/>
    <w:basedOn w:val="1"/>
    <w:unhideWhenUsed/>
    <w:qFormat/>
    <w:uiPriority w:val="99"/>
    <w:pPr>
      <w:spacing w:before="0" w:beforeAutospacing="0" w:after="120" w:afterAutospacing="0"/>
      <w:ind w:left="0" w:right="0"/>
      <w:jc w:val="left"/>
    </w:pPr>
    <w:rPr>
      <w:color w:val="111111"/>
      <w:kern w:val="0"/>
      <w:sz w:val="24"/>
      <w:lang w:val="en-US" w:eastAsia="zh-CN" w:bidi="ar"/>
    </w:rPr>
  </w:style>
  <w:style w:type="character" w:styleId="5">
    <w:name w:val="Strong"/>
    <w:basedOn w:val="4"/>
    <w:qFormat/>
    <w:uiPriority w:val="22"/>
    <w:rPr>
      <w:b/>
    </w:rPr>
  </w:style>
  <w:style w:type="character" w:styleId="6">
    <w:name w:val="FollowedHyperlink"/>
    <w:basedOn w:val="4"/>
    <w:unhideWhenUsed/>
    <w:qFormat/>
    <w:uiPriority w:val="99"/>
    <w:rPr>
      <w:color w:val="0866AD"/>
      <w:u w:val="single"/>
    </w:rPr>
  </w:style>
  <w:style w:type="character" w:styleId="7">
    <w:name w:val="HTML Definition"/>
    <w:basedOn w:val="4"/>
    <w:unhideWhenUsed/>
    <w:qFormat/>
    <w:uiPriority w:val="99"/>
    <w:rPr>
      <w:i/>
    </w:rPr>
  </w:style>
  <w:style w:type="character" w:styleId="8">
    <w:name w:val="Hyperlink"/>
    <w:basedOn w:val="4"/>
    <w:unhideWhenUsed/>
    <w:qFormat/>
    <w:uiPriority w:val="99"/>
    <w:rPr>
      <w:color w:val="0000FF" w:themeColor="hyperlink"/>
      <w:u w:val="single"/>
      <w14:textFill>
        <w14:solidFill>
          <w14:schemeClr w14:val="hlink"/>
        </w14:solidFill>
      </w14:textFill>
    </w:rPr>
  </w:style>
  <w:style w:type="character" w:styleId="9">
    <w:name w:val="HTML Code"/>
    <w:basedOn w:val="4"/>
    <w:unhideWhenUsed/>
    <w:qFormat/>
    <w:uiPriority w:val="99"/>
    <w:rPr>
      <w:rFonts w:hint="default" w:ascii="Menlo" w:hAnsi="Menlo" w:eastAsia="Menlo" w:cs="Menlo"/>
      <w:color w:val="C7254E"/>
      <w:sz w:val="21"/>
      <w:szCs w:val="21"/>
      <w:shd w:val="clear" w:fill="F9F2F4"/>
    </w:rPr>
  </w:style>
  <w:style w:type="character" w:styleId="10">
    <w:name w:val="HTML Keyboard"/>
    <w:basedOn w:val="4"/>
    <w:unhideWhenUsed/>
    <w:qFormat/>
    <w:uiPriority w:val="99"/>
    <w:rPr>
      <w:rFonts w:hint="default" w:ascii="Menlo" w:hAnsi="Menlo" w:eastAsia="Menlo" w:cs="Menlo"/>
      <w:color w:val="FFFFFF"/>
      <w:sz w:val="21"/>
      <w:szCs w:val="21"/>
      <w:shd w:val="clear" w:fill="333333"/>
    </w:rPr>
  </w:style>
  <w:style w:type="character" w:styleId="11">
    <w:name w:val="HTML Sample"/>
    <w:basedOn w:val="4"/>
    <w:unhideWhenUsed/>
    <w:qFormat/>
    <w:uiPriority w:val="99"/>
    <w:rPr>
      <w:rFonts w:ascii="Menlo" w:hAnsi="Menlo" w:eastAsia="Menlo" w:cs="Menlo"/>
      <w:sz w:val="21"/>
      <w:szCs w:val="21"/>
    </w:rPr>
  </w:style>
  <w:style w:type="character" w:customStyle="1" w:styleId="13">
    <w:name w:val="批注框文本 Char"/>
    <w:basedOn w:val="4"/>
    <w:link w:val="2"/>
    <w:semiHidden/>
    <w:qFormat/>
    <w:uiPriority w:val="99"/>
    <w:rPr>
      <w:sz w:val="18"/>
      <w:szCs w:val="18"/>
    </w:rPr>
  </w:style>
  <w:style w:type="character" w:customStyle="1" w:styleId="14">
    <w:name w:val="badge-brown"/>
    <w:basedOn w:val="4"/>
    <w:qFormat/>
    <w:uiPriority w:val="0"/>
    <w:rPr>
      <w:shd w:val="clear" w:fill="9C8061"/>
    </w:rPr>
  </w:style>
  <w:style w:type="character" w:customStyle="1" w:styleId="15">
    <w:name w:val="badge-light-green"/>
    <w:basedOn w:val="4"/>
    <w:uiPriority w:val="0"/>
    <w:rPr>
      <w:shd w:val="clear" w:fill="79D5B3"/>
    </w:rPr>
  </w:style>
  <w:style w:type="character" w:customStyle="1" w:styleId="16">
    <w:name w:val="label-red"/>
    <w:basedOn w:val="4"/>
    <w:qFormat/>
    <w:uiPriority w:val="0"/>
    <w:rPr>
      <w:shd w:val="clear" w:fill="E74C3C"/>
    </w:rPr>
  </w:style>
  <w:style w:type="character" w:customStyle="1" w:styleId="17">
    <w:name w:val="label-orange"/>
    <w:basedOn w:val="4"/>
    <w:qFormat/>
    <w:uiPriority w:val="0"/>
    <w:rPr>
      <w:rFonts w:hint="default" w:ascii="FontAwesome" w:hAnsi="FontAwesome" w:eastAsia="FontAwesome" w:cs="FontAwesome"/>
      <w:shd w:val="clear" w:fill="E67E22"/>
    </w:rPr>
  </w:style>
  <w:style w:type="character" w:customStyle="1" w:styleId="18">
    <w:name w:val="badge"/>
    <w:basedOn w:val="4"/>
    <w:qFormat/>
    <w:uiPriority w:val="0"/>
    <w:rPr>
      <w:sz w:val="13"/>
      <w:szCs w:val="13"/>
    </w:rPr>
  </w:style>
  <w:style w:type="character" w:customStyle="1" w:styleId="19">
    <w:name w:val="badge1"/>
    <w:basedOn w:val="4"/>
    <w:uiPriority w:val="0"/>
  </w:style>
  <w:style w:type="character" w:customStyle="1" w:styleId="20">
    <w:name w:val="badge2"/>
    <w:basedOn w:val="4"/>
    <w:qFormat/>
    <w:uiPriority w:val="0"/>
    <w:rPr>
      <w:color w:val="FFFFFF"/>
      <w:sz w:val="14"/>
      <w:szCs w:val="14"/>
      <w:shd w:val="clear" w:fill="777777"/>
    </w:rPr>
  </w:style>
  <w:style w:type="character" w:customStyle="1" w:styleId="21">
    <w:name w:val="badge3"/>
    <w:basedOn w:val="4"/>
    <w:qFormat/>
    <w:uiPriority w:val="0"/>
  </w:style>
  <w:style w:type="character" w:customStyle="1" w:styleId="22">
    <w:name w:val="label-light"/>
    <w:basedOn w:val="4"/>
    <w:qFormat/>
    <w:uiPriority w:val="0"/>
    <w:rPr>
      <w:color w:val="777777"/>
      <w:shd w:val="clear" w:fill="ECF0F1"/>
    </w:rPr>
  </w:style>
  <w:style w:type="character" w:customStyle="1" w:styleId="23">
    <w:name w:val="badge-u"/>
    <w:basedOn w:val="4"/>
    <w:qFormat/>
    <w:uiPriority w:val="0"/>
    <w:rPr>
      <w:shd w:val="clear" w:fill="B31B34"/>
    </w:rPr>
  </w:style>
  <w:style w:type="character" w:customStyle="1" w:styleId="24">
    <w:name w:val="badge-sea"/>
    <w:basedOn w:val="4"/>
    <w:uiPriority w:val="0"/>
    <w:rPr>
      <w:shd w:val="clear" w:fill="1ABC9C"/>
    </w:rPr>
  </w:style>
  <w:style w:type="character" w:customStyle="1" w:styleId="25">
    <w:name w:val="label-dark"/>
    <w:basedOn w:val="4"/>
    <w:qFormat/>
    <w:uiPriority w:val="0"/>
    <w:rPr>
      <w:shd w:val="clear" w:fill="555555"/>
    </w:rPr>
  </w:style>
  <w:style w:type="character" w:customStyle="1" w:styleId="26">
    <w:name w:val="label-blue"/>
    <w:basedOn w:val="4"/>
    <w:qFormat/>
    <w:uiPriority w:val="0"/>
    <w:rPr>
      <w:shd w:val="clear" w:fill="3498DB"/>
    </w:rPr>
  </w:style>
  <w:style w:type="character" w:customStyle="1" w:styleId="27">
    <w:name w:val="badge-purple"/>
    <w:basedOn w:val="4"/>
    <w:qFormat/>
    <w:uiPriority w:val="0"/>
    <w:rPr>
      <w:shd w:val="clear" w:fill="9B6BCC"/>
    </w:rPr>
  </w:style>
  <w:style w:type="character" w:customStyle="1" w:styleId="28">
    <w:name w:val="label-brown"/>
    <w:basedOn w:val="4"/>
    <w:qFormat/>
    <w:uiPriority w:val="0"/>
    <w:rPr>
      <w:shd w:val="clear" w:fill="9C8061"/>
    </w:rPr>
  </w:style>
  <w:style w:type="character" w:customStyle="1" w:styleId="29">
    <w:name w:val="badge-dark-blue"/>
    <w:basedOn w:val="4"/>
    <w:qFormat/>
    <w:uiPriority w:val="0"/>
    <w:rPr>
      <w:shd w:val="clear" w:fill="4765A0"/>
    </w:rPr>
  </w:style>
  <w:style w:type="character" w:customStyle="1" w:styleId="30">
    <w:name w:val="badge-green"/>
    <w:basedOn w:val="4"/>
    <w:qFormat/>
    <w:uiPriority w:val="0"/>
    <w:rPr>
      <w:shd w:val="clear" w:fill="2ECC71"/>
    </w:rPr>
  </w:style>
  <w:style w:type="character" w:customStyle="1" w:styleId="31">
    <w:name w:val="label4"/>
    <w:basedOn w:val="4"/>
    <w:qFormat/>
    <w:uiPriority w:val="0"/>
    <w:rPr>
      <w:sz w:val="13"/>
      <w:szCs w:val="13"/>
    </w:rPr>
  </w:style>
  <w:style w:type="character" w:customStyle="1" w:styleId="32">
    <w:name w:val="label-u"/>
    <w:basedOn w:val="4"/>
    <w:qFormat/>
    <w:uiPriority w:val="0"/>
    <w:rPr>
      <w:shd w:val="clear" w:fill="B31B34"/>
    </w:rPr>
  </w:style>
  <w:style w:type="character" w:customStyle="1" w:styleId="33">
    <w:name w:val="badge-blue"/>
    <w:basedOn w:val="4"/>
    <w:qFormat/>
    <w:uiPriority w:val="0"/>
    <w:rPr>
      <w:shd w:val="clear" w:fill="3498DB"/>
    </w:rPr>
  </w:style>
  <w:style w:type="character" w:customStyle="1" w:styleId="34">
    <w:name w:val="badge-red"/>
    <w:basedOn w:val="4"/>
    <w:qFormat/>
    <w:uiPriority w:val="0"/>
    <w:rPr>
      <w:shd w:val="clear" w:fill="E74C3C"/>
    </w:rPr>
  </w:style>
  <w:style w:type="character" w:customStyle="1" w:styleId="35">
    <w:name w:val="label-green"/>
    <w:basedOn w:val="4"/>
    <w:qFormat/>
    <w:uiPriority w:val="0"/>
    <w:rPr>
      <w:shd w:val="clear" w:fill="2ECC71"/>
    </w:rPr>
  </w:style>
  <w:style w:type="character" w:customStyle="1" w:styleId="36">
    <w:name w:val="label-sea"/>
    <w:basedOn w:val="4"/>
    <w:qFormat/>
    <w:uiPriority w:val="0"/>
    <w:rPr>
      <w:shd w:val="clear" w:fill="1ABC9C"/>
    </w:rPr>
  </w:style>
  <w:style w:type="character" w:customStyle="1" w:styleId="37">
    <w:name w:val="badge-orange"/>
    <w:basedOn w:val="4"/>
    <w:qFormat/>
    <w:uiPriority w:val="0"/>
    <w:rPr>
      <w:shd w:val="clear" w:fill="E67E22"/>
    </w:rPr>
  </w:style>
  <w:style w:type="character" w:customStyle="1" w:styleId="38">
    <w:name w:val="label-yellow"/>
    <w:basedOn w:val="4"/>
    <w:qFormat/>
    <w:uiPriority w:val="0"/>
    <w:rPr>
      <w:shd w:val="clear" w:fill="F1C40F"/>
    </w:rPr>
  </w:style>
  <w:style w:type="character" w:customStyle="1" w:styleId="39">
    <w:name w:val="badge-yellow"/>
    <w:basedOn w:val="4"/>
    <w:qFormat/>
    <w:uiPriority w:val="0"/>
    <w:rPr>
      <w:shd w:val="clear" w:fill="F1C40F"/>
    </w:rPr>
  </w:style>
  <w:style w:type="character" w:customStyle="1" w:styleId="40">
    <w:name w:val="label-purple"/>
    <w:basedOn w:val="4"/>
    <w:qFormat/>
    <w:uiPriority w:val="0"/>
    <w:rPr>
      <w:shd w:val="clear" w:fill="9B6BCC"/>
    </w:rPr>
  </w:style>
  <w:style w:type="character" w:customStyle="1" w:styleId="41">
    <w:name w:val="label-aqua"/>
    <w:basedOn w:val="4"/>
    <w:qFormat/>
    <w:uiPriority w:val="0"/>
    <w:rPr>
      <w:shd w:val="clear" w:fill="27D7E7"/>
    </w:rPr>
  </w:style>
  <w:style w:type="character" w:customStyle="1" w:styleId="42">
    <w:name w:val="badge-aqua"/>
    <w:basedOn w:val="4"/>
    <w:qFormat/>
    <w:uiPriority w:val="0"/>
    <w:rPr>
      <w:shd w:val="clear" w:fill="27D7E7"/>
    </w:rPr>
  </w:style>
  <w:style w:type="character" w:customStyle="1" w:styleId="43">
    <w:name w:val="label-dark-blue"/>
    <w:basedOn w:val="4"/>
    <w:qFormat/>
    <w:uiPriority w:val="0"/>
    <w:rPr>
      <w:shd w:val="clear" w:fill="4765A0"/>
    </w:rPr>
  </w:style>
  <w:style w:type="character" w:customStyle="1" w:styleId="44">
    <w:name w:val="label-light-green"/>
    <w:basedOn w:val="4"/>
    <w:qFormat/>
    <w:uiPriority w:val="0"/>
    <w:rPr>
      <w:shd w:val="clear" w:fill="79D5B3"/>
    </w:rPr>
  </w:style>
  <w:style w:type="character" w:customStyle="1" w:styleId="45">
    <w:name w:val="badge-light"/>
    <w:basedOn w:val="4"/>
    <w:qFormat/>
    <w:uiPriority w:val="0"/>
    <w:rPr>
      <w:color w:val="777777"/>
      <w:shd w:val="clear" w:fill="ECF0F1"/>
    </w:rPr>
  </w:style>
  <w:style w:type="character" w:customStyle="1" w:styleId="46">
    <w:name w:val="badge-dark"/>
    <w:basedOn w:val="4"/>
    <w:qFormat/>
    <w:uiPriority w:val="0"/>
    <w:rPr>
      <w:shd w:val="clear" w:fill="555555"/>
    </w:rPr>
  </w:style>
  <w:style w:type="character" w:customStyle="1" w:styleId="47">
    <w:name w:val="big-size"/>
    <w:basedOn w:val="4"/>
    <w:qFormat/>
    <w:uiPriority w:val="0"/>
    <w:rPr>
      <w:color w:val="FFFFFF"/>
      <w:sz w:val="36"/>
      <w:szCs w:val="36"/>
    </w:rPr>
  </w:style>
  <w:style w:type="character" w:customStyle="1" w:styleId="48">
    <w:name w:val="twitter-time"/>
    <w:basedOn w:val="4"/>
    <w:qFormat/>
    <w:uiPriority w:val="0"/>
    <w:rPr>
      <w:color w:val="777777"/>
      <w:sz w:val="13"/>
      <w:szCs w:val="13"/>
    </w:rPr>
  </w:style>
  <w:style w:type="character" w:customStyle="1" w:styleId="49">
    <w:name w:val="sorting-cover"/>
    <w:basedOn w:val="4"/>
    <w:qFormat/>
    <w:uiPriority w:val="0"/>
    <w:rPr>
      <w:shd w:val="clear" w:fill="B31B34"/>
    </w:rPr>
  </w:style>
  <w:style w:type="character" w:customStyle="1" w:styleId="50">
    <w:name w:val="c-red1"/>
    <w:basedOn w:val="4"/>
    <w:qFormat/>
    <w:uiPriority w:val="0"/>
    <w:rPr>
      <w:color w:val="FF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3</Pages>
  <Words>61</Words>
  <Characters>354</Characters>
  <Lines>2</Lines>
  <Paragraphs>1</Paragraphs>
  <ScaleCrop>false</ScaleCrop>
  <LinksUpToDate>false</LinksUpToDate>
  <CharactersWithSpaces>414</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2016-08-01T05:56:00Z</dcterms:created>
  <dc:creator>微软用户</dc:creator>
  <cp:lastModifiedBy>Administrator</cp:lastModifiedBy>
  <dcterms:modified xsi:type="dcterms:W3CDTF">2017-06-14T03:55:47Z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